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03" w:rsidRDefault="00941C03" w:rsidP="00941C03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yandex-sans" w:hAnsi="yandex-sans"/>
          <w:b/>
          <w:bCs/>
          <w:color w:val="FF0000"/>
          <w:sz w:val="18"/>
          <w:szCs w:val="18"/>
        </w:rPr>
        <w:t>п.п</w:t>
      </w:r>
      <w:proofErr w:type="gramStart"/>
      <w:r>
        <w:rPr>
          <w:rFonts w:ascii="yandex-sans" w:hAnsi="yandex-sans"/>
          <w:b/>
          <w:bCs/>
          <w:color w:val="FF0000"/>
          <w:sz w:val="18"/>
          <w:szCs w:val="18"/>
        </w:rPr>
        <w:t>.ж</w:t>
      </w:r>
      <w:proofErr w:type="spellEnd"/>
      <w:proofErr w:type="gramEnd"/>
      <w:r>
        <w:rPr>
          <w:rFonts w:ascii="yandex-sans" w:hAnsi="yandex-sans"/>
          <w:b/>
          <w:bCs/>
          <w:color w:val="FF0000"/>
          <w:sz w:val="18"/>
          <w:szCs w:val="18"/>
        </w:rPr>
        <w:t>(1) п.11. </w:t>
      </w:r>
      <w:r>
        <w:rPr>
          <w:rFonts w:ascii="yandex-sans" w:hAnsi="yandex-sans"/>
          <w:b/>
          <w:bCs/>
          <w:color w:val="000000"/>
          <w:sz w:val="18"/>
          <w:szCs w:val="18"/>
        </w:rPr>
        <w:t>об отчетах о реализации инвестиционной программы и об обосновывающих их материалах, включая:</w:t>
      </w:r>
      <w:r>
        <w:rPr>
          <w:rFonts w:ascii="yandex-sans" w:hAnsi="yandex-sans"/>
          <w:color w:val="FF0000"/>
          <w:sz w:val="18"/>
          <w:szCs w:val="18"/>
        </w:rPr>
        <w:t> </w:t>
      </w:r>
      <w:r>
        <w:rPr>
          <w:rFonts w:ascii="yandex-sans" w:hAnsi="yandex-sans"/>
          <w:color w:val="000000"/>
          <w:sz w:val="18"/>
          <w:szCs w:val="18"/>
        </w:rPr>
        <w:t xml:space="preserve">(ежеквартально не позднее 45 дней </w:t>
      </w:r>
      <w:proofErr w:type="spellStart"/>
      <w:r>
        <w:rPr>
          <w:rFonts w:ascii="yandex-sans" w:hAnsi="yandex-sans"/>
          <w:color w:val="000000"/>
          <w:sz w:val="18"/>
          <w:szCs w:val="18"/>
        </w:rPr>
        <w:t>послеокончания</w:t>
      </w:r>
      <w:proofErr w:type="spellEnd"/>
      <w:r>
        <w:rPr>
          <w:rFonts w:ascii="yandex-sans" w:hAnsi="yandex-sans"/>
          <w:color w:val="000000"/>
          <w:sz w:val="18"/>
          <w:szCs w:val="18"/>
        </w:rPr>
        <w:t> отчетного квартала)</w:t>
      </w:r>
    </w:p>
    <w:p w:rsidR="00941C03" w:rsidRDefault="00941C03" w:rsidP="00941C03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18"/>
          <w:szCs w:val="18"/>
        </w:rPr>
        <w:t>отчет о реализации инвестиционной программы, сформированный с распределением по перечням инвестиционных проектов, с указанием фактических:</w:t>
      </w:r>
      <w:r>
        <w:rPr>
          <w:rFonts w:ascii="yandex-sans" w:hAnsi="yandex-sans"/>
          <w:color w:val="000000"/>
          <w:sz w:val="18"/>
          <w:szCs w:val="18"/>
        </w:rPr>
        <w:br/>
        <w:t>введенной (выведенной) мощности и (или) других характеристик объектов инвестиционной деятельности, предусмотренных соответствующими инвестиционными проектами, а также дат ввода (вывода) указанных объектов;</w:t>
      </w:r>
      <w:r>
        <w:rPr>
          <w:rFonts w:ascii="yandex-sans" w:hAnsi="yandex-sans"/>
          <w:color w:val="000000"/>
          <w:sz w:val="18"/>
          <w:szCs w:val="18"/>
        </w:rPr>
        <w:br/>
        <w:t>объемов финансирования и освоения капитальных вложений, а также источников финансирования инвестиционных проектов инвестиционной программы;</w:t>
      </w:r>
      <w:r>
        <w:rPr>
          <w:rFonts w:ascii="yandex-sans" w:hAnsi="yandex-sans"/>
          <w:color w:val="000000"/>
          <w:sz w:val="18"/>
          <w:szCs w:val="18"/>
        </w:rPr>
        <w:br/>
        <w:t>объемов ввода объектов основных средств в натуральном и стоимостном выражении по инвестиционным проектам инвестиционной программы;</w:t>
      </w:r>
      <w:r>
        <w:rPr>
          <w:rFonts w:ascii="yandex-sans" w:hAnsi="yandex-sans"/>
          <w:color w:val="000000"/>
          <w:sz w:val="18"/>
          <w:szCs w:val="18"/>
        </w:rPr>
        <w:br/>
        <w:t>стоимостных, технических, количественных и иных показателей технологических решений капитального строительства введенных в эксплуатацию объектов электроэнергетики, соответствующих типовым технологическим решениям капитального строительства объектов электроэнергетики, в отношении которых Министерством энергетики Российской Федерации установлены укрупненные нормативы цены;</w:t>
      </w:r>
      <w:r>
        <w:rPr>
          <w:rFonts w:ascii="yandex-sans" w:hAnsi="yandex-sans"/>
          <w:color w:val="000000"/>
          <w:sz w:val="18"/>
          <w:szCs w:val="18"/>
        </w:rPr>
        <w:br/>
      </w:r>
      <w:proofErr w:type="gramStart"/>
      <w:r>
        <w:rPr>
          <w:rFonts w:ascii="yandex-sans" w:hAnsi="yandex-sans"/>
          <w:color w:val="000000"/>
          <w:sz w:val="18"/>
          <w:szCs w:val="18"/>
        </w:rPr>
        <w:t>значений количественных показателей инвестиционной программы и достигнутых результатов в части, касающейся расширения пропускной способности, снижения потерь в сетях и увеличения резерва для присоединения потребителей отдельно по каждому центру питания напряжением 35 </w:t>
      </w:r>
      <w:proofErr w:type="spellStart"/>
      <w:r>
        <w:rPr>
          <w:rFonts w:ascii="yandex-sans" w:hAnsi="yandex-sans"/>
          <w:color w:val="000000"/>
          <w:sz w:val="18"/>
          <w:szCs w:val="18"/>
        </w:rPr>
        <w:t>кВ</w:t>
      </w:r>
      <w:proofErr w:type="spellEnd"/>
      <w:r>
        <w:rPr>
          <w:rFonts w:ascii="yandex-sans" w:hAnsi="yandex-sans"/>
          <w:color w:val="000000"/>
          <w:sz w:val="18"/>
          <w:szCs w:val="18"/>
        </w:rPr>
        <w:t> и выше;</w:t>
      </w:r>
      <w:r>
        <w:rPr>
          <w:rFonts w:ascii="yandex-sans" w:hAnsi="yandex-sans"/>
          <w:color w:val="000000"/>
          <w:sz w:val="18"/>
          <w:szCs w:val="18"/>
        </w:rPr>
        <w:br/>
        <w:t>отчет о выполненных закупках товаров, работ и услуг для реализации утвержденной инвестиционной программы с распределением по каждому инвестиционному проекту;</w:t>
      </w:r>
      <w:proofErr w:type="gramEnd"/>
      <w:r>
        <w:rPr>
          <w:rFonts w:ascii="yandex-sans" w:hAnsi="yandex-sans"/>
          <w:color w:val="000000"/>
          <w:sz w:val="18"/>
          <w:szCs w:val="18"/>
        </w:rPr>
        <w:br/>
        <w:t>отчет об исполнении финансового плана субъекта электроэнергетики;</w:t>
      </w:r>
      <w:r>
        <w:rPr>
          <w:rFonts w:ascii="yandex-sans" w:hAnsi="yandex-sans"/>
          <w:color w:val="000000"/>
          <w:sz w:val="18"/>
          <w:szCs w:val="18"/>
        </w:rPr>
        <w:br/>
        <w:t>паспорта инвестиционных проектов, содержащие информацию, предусмотренную пунктом 11(8)</w:t>
      </w:r>
      <w:r>
        <w:rPr>
          <w:rFonts w:ascii="yandex-sans" w:hAnsi="yandex-sans"/>
          <w:b/>
          <w:bCs/>
          <w:color w:val="000000"/>
          <w:sz w:val="18"/>
          <w:szCs w:val="18"/>
        </w:rPr>
        <w:t> </w:t>
      </w:r>
      <w:r>
        <w:rPr>
          <w:rFonts w:ascii="yandex-sans" w:hAnsi="yandex-sans"/>
          <w:color w:val="000000"/>
          <w:sz w:val="18"/>
          <w:szCs w:val="18"/>
        </w:rPr>
        <w:t>настоящего документа, по состоянию на отчетную дату;</w:t>
      </w:r>
      <w:r>
        <w:rPr>
          <w:rFonts w:ascii="yandex-sans" w:hAnsi="yandex-sans"/>
          <w:color w:val="000000"/>
          <w:sz w:val="18"/>
          <w:szCs w:val="18"/>
        </w:rPr>
        <w:br/>
      </w:r>
      <w:proofErr w:type="gramStart"/>
      <w:r>
        <w:rPr>
          <w:rFonts w:ascii="yandex-sans" w:hAnsi="yandex-sans"/>
          <w:color w:val="000000"/>
          <w:sz w:val="18"/>
          <w:szCs w:val="18"/>
        </w:rPr>
        <w:t>заключение по результатам проведения технологического и ценового аудита отчета о реализации инвестиционной программы (при наличии такового), выполненное в соответствии с методическими рекомендациями, предусмотренными пунктом 5 постановления Правительства Российской Федерации от 16 февраля 2015 г. N 132 "О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реализацией".</w:t>
      </w:r>
      <w:proofErr w:type="gramEnd"/>
    </w:p>
    <w:p w:rsidR="00941C03" w:rsidRDefault="00941C03" w:rsidP="00941C03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366092"/>
        </w:rPr>
        <w:t>Инвестиционной программы в области энергетики - не имеем.</w:t>
      </w:r>
    </w:p>
    <w:p w:rsidR="00F03D07" w:rsidRDefault="00F03D07">
      <w:bookmarkStart w:id="0" w:name="_GoBack"/>
      <w:bookmarkEnd w:id="0"/>
    </w:p>
    <w:sectPr w:rsidR="00F0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1B"/>
    <w:rsid w:val="00941C03"/>
    <w:rsid w:val="00A63B1B"/>
    <w:rsid w:val="00F0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Energo55</cp:lastModifiedBy>
  <cp:revision>2</cp:revision>
  <dcterms:created xsi:type="dcterms:W3CDTF">2018-01-26T08:59:00Z</dcterms:created>
  <dcterms:modified xsi:type="dcterms:W3CDTF">2018-01-26T08:59:00Z</dcterms:modified>
</cp:coreProperties>
</file>